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F4D4B" w:rsidR="00FE44F5" w:rsidP="00FE44F5" w:rsidRDefault="00FE44F5" w14:paraId="5B3853D9" w14:textId="68DE9508">
      <w:pPr>
        <w:pStyle w:val="Nagwek1"/>
        <w:jc w:val="right"/>
        <w:rPr>
          <w:rFonts w:ascii="Aptos" w:hAnsi="Aptos"/>
          <w:b w:val="0"/>
          <w:bCs w:val="0"/>
          <w:color w:val="000000" w:themeColor="text1"/>
          <w:sz w:val="22"/>
          <w:szCs w:val="22"/>
        </w:rPr>
      </w:pPr>
      <w:r w:rsidRPr="003F4D4B">
        <w:rPr>
          <w:rFonts w:ascii="Aptos" w:hAnsi="Aptos"/>
          <w:b w:val="0"/>
          <w:bCs w:val="0"/>
          <w:color w:val="000000" w:themeColor="text1"/>
          <w:sz w:val="22"/>
          <w:szCs w:val="22"/>
        </w:rPr>
        <w:t xml:space="preserve">Załącznik nr </w:t>
      </w:r>
      <w:r w:rsidRPr="003F4D4B" w:rsidR="00983FEF">
        <w:rPr>
          <w:rFonts w:ascii="Aptos" w:hAnsi="Aptos"/>
          <w:b w:val="0"/>
          <w:bCs w:val="0"/>
          <w:color w:val="000000" w:themeColor="text1"/>
          <w:sz w:val="22"/>
          <w:szCs w:val="22"/>
        </w:rPr>
        <w:t>2</w:t>
      </w:r>
    </w:p>
    <w:p w:rsidRPr="00355ED3" w:rsidR="00355ED3" w:rsidP="00355ED3" w:rsidRDefault="00C21A8E" w14:paraId="152B296A" w14:textId="70D3B5B7">
      <w:pPr>
        <w:pStyle w:val="Nagwek1"/>
        <w:jc w:val="center"/>
        <w:rPr>
          <w:rFonts w:ascii="Aptos" w:hAnsi="Aptos"/>
          <w:color w:val="000000" w:themeColor="text1"/>
          <w:sz w:val="22"/>
          <w:szCs w:val="22"/>
        </w:rPr>
      </w:pP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Szczegółowy o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 xml:space="preserve">pis </w:t>
      </w: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p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 xml:space="preserve">rzedmiotu </w:t>
      </w: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z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>amówienia (</w:t>
      </w: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S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>OPZ)</w:t>
      </w:r>
    </w:p>
    <w:p w:rsidR="663BFEB5" w:rsidP="663BFEB5" w:rsidRDefault="663BFEB5" w14:paraId="10D8273E" w14:textId="3CF8CAA1">
      <w:pPr>
        <w:pStyle w:val="Normalny"/>
      </w:pPr>
    </w:p>
    <w:p w:rsidR="00B0023E" w:rsidP="38D84FA8" w:rsidRDefault="00FD1056" w14:paraId="6EC7264A" w14:textId="2C36050A">
      <w:pPr>
        <w:pStyle w:val="Normalny"/>
        <w:jc w:val="both"/>
        <w:rPr>
          <w:rFonts w:ascii="Aptos" w:hAnsi="Aptos" w:eastAsia="Arial Nova Light"/>
          <w:color w:val="000000" w:themeColor="text1" w:themeTint="FF" w:themeShade="FF"/>
        </w:rPr>
      </w:pPr>
      <w:r w:rsidRPr="003F4D4B" w:rsidR="00FD1056">
        <w:rPr>
          <w:rFonts w:ascii="Aptos" w:hAnsi="Aptos"/>
          <w:color w:val="000000" w:themeColor="text1"/>
        </w:rPr>
        <w:t xml:space="preserve">Nazwa przedmiotu zamówienia:</w:t>
      </w:r>
      <w:r w:rsidRPr="003F4D4B" w:rsidR="747591FE">
        <w:rPr>
          <w:rFonts w:ascii="Aptos" w:hAnsi="Aptos"/>
          <w:color w:val="000000" w:themeColor="text1"/>
        </w:rPr>
        <w:t xml:space="preserve"> </w:t>
      </w:r>
      <w:r w:rsidR="001A315D">
        <w:rPr>
          <w:rFonts w:ascii="Aptos" w:hAnsi="Aptos"/>
          <w:color w:val="000000" w:themeColor="text1"/>
        </w:rPr>
        <w:t xml:space="preserve">dostawa </w:t>
      </w:r>
      <w:r w:rsidRPr="663BFEB5" w:rsidR="774EB541">
        <w:rPr>
          <w:rFonts w:ascii="Aptos" w:hAnsi="Aptos"/>
          <w:color w:val="000000" w:themeColor="text1" w:themeTint="FF" w:themeShade="FF"/>
        </w:rPr>
        <w:t>„Sprzętu</w:t>
      </w:r>
      <w:r w:rsidRPr="663BFEB5" w:rsidR="6A41B745">
        <w:rPr>
          <w:rFonts w:ascii="Aptos" w:hAnsi="Aptos"/>
          <w:color w:val="000000" w:themeColor="text1" w:themeTint="FF" w:themeShade="FF"/>
        </w:rPr>
        <w:t xml:space="preserve"> </w:t>
      </w:r>
      <w:r w:rsidRPr="663BFEB5" w:rsidR="774EB541">
        <w:rPr>
          <w:rFonts w:ascii="Aptos" w:hAnsi="Aptos"/>
          <w:color w:val="000000" w:themeColor="text1" w:themeTint="FF" w:themeShade="FF"/>
        </w:rPr>
        <w:t>IT</w:t>
      </w:r>
      <w:r w:rsidRPr="663BFEB5" w:rsidR="054506AA">
        <w:rPr>
          <w:rFonts w:ascii="Aptos" w:hAnsi="Aptos"/>
          <w:color w:val="000000" w:themeColor="text1" w:themeTint="FF" w:themeShade="FF"/>
        </w:rPr>
        <w:t xml:space="preserve">, </w:t>
      </w:r>
      <w:r w:rsidRPr="663BFEB5" w:rsidR="774EB541">
        <w:rPr>
          <w:rFonts w:ascii="Aptos" w:hAnsi="Aptos"/>
          <w:color w:val="000000" w:themeColor="text1" w:themeTint="FF" w:themeShade="FF"/>
        </w:rPr>
        <w:t>obejmującego:</w:t>
      </w:r>
      <w:r w:rsidRPr="663BFEB5" w:rsidR="774EB541">
        <w:rPr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63BFEB5" w:rsidR="4776BCC6">
        <w:rPr>
          <w:rFonts w:ascii="Aptos" w:hAnsi="Aptos"/>
          <w:b w:val="1"/>
          <w:bCs w:val="1"/>
          <w:color w:val="000000" w:themeColor="text1" w:themeTint="FF" w:themeShade="FF"/>
        </w:rPr>
        <w:t xml:space="preserve">“</w:t>
      </w:r>
      <w:r w:rsidRPr="663BFEB5" w:rsidR="774EB541">
        <w:rPr>
          <w:rFonts w:ascii="Aptos" w:hAnsi="Aptos"/>
          <w:b w:val="1"/>
          <w:bCs w:val="1"/>
          <w:color w:val="000000" w:themeColor="text1" w:themeTint="FF" w:themeShade="FF"/>
        </w:rPr>
        <w:t xml:space="preserve">Dyski komputerowe klasy NAS/Enterprise o pojemności 16 TB</w:t>
      </w:r>
      <w:r w:rsidRPr="663BFEB5" w:rsidR="774EB541">
        <w:rPr>
          <w:rFonts w:ascii="Aptos" w:hAnsi="Aptos"/>
          <w:color w:val="000000" w:themeColor="text1" w:themeTint="FF" w:themeShade="FF"/>
        </w:rPr>
        <w:t xml:space="preserve"> w ilości 5 </w:t>
      </w:r>
      <w:r w:rsidRPr="663BFEB5" w:rsidR="6023E0C5">
        <w:rPr>
          <w:rFonts w:ascii="Aptos" w:hAnsi="Aptos"/>
          <w:color w:val="000000" w:themeColor="text1" w:themeTint="FF" w:themeShade="FF"/>
        </w:rPr>
        <w:t xml:space="preserve">szt.</w:t>
      </w:r>
      <w:r w:rsidRPr="663BFEB5" w:rsidR="774EB541">
        <w:rPr>
          <w:rFonts w:ascii="Aptos" w:hAnsi="Aptos"/>
          <w:color w:val="000000" w:themeColor="text1" w:themeTint="FF" w:themeShade="FF"/>
        </w:rPr>
        <w:t xml:space="preserve"> </w:t>
      </w:r>
      <w:r w:rsidRPr="663BFEB5" w:rsidR="7E6BB20D">
        <w:rPr>
          <w:rFonts w:ascii="Aptos" w:hAnsi="Aptos"/>
          <w:color w:val="000000" w:themeColor="text1" w:themeTint="FF" w:themeShade="FF"/>
        </w:rPr>
        <w:t xml:space="preserve">oraz</w:t>
      </w:r>
      <w:r w:rsidRPr="45108159" w:rsidR="7E6BB20D">
        <w:rPr>
          <w:rFonts w:ascii="Aptos" w:hAnsi="Aptos"/>
          <w:b w:val="1"/>
          <w:bCs w:val="1"/>
          <w:color w:val="000000" w:themeColor="text1" w:themeTint="FF" w:themeShade="FF"/>
        </w:rPr>
        <w:t xml:space="preserve"> “</w:t>
      </w:r>
      <w:r w:rsidRPr="46D9B364" w:rsidR="7E6BB20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Zasilacz awaryjny UPS typu On-Line o mocy min. 2000VA / 1800W w obudowie </w:t>
      </w:r>
      <w:r w:rsidRPr="46D9B364" w:rsidR="7E6BB20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Rack</w:t>
      </w:r>
      <w:r w:rsidRPr="46D9B364" w:rsidR="7E6BB20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2U</w:t>
      </w:r>
      <w:r w:rsidRPr="45108159" w:rsidR="774EB541">
        <w:rPr>
          <w:rFonts w:ascii="Aptos" w:hAnsi="Aptos"/>
          <w:b w:val="1"/>
          <w:bCs w:val="1"/>
          <w:color w:val="000000" w:themeColor="text1" w:themeTint="FF" w:themeShade="FF"/>
        </w:rPr>
        <w:t>”</w:t>
      </w:r>
      <w:r w:rsidRPr="663BFEB5" w:rsidR="6EBFB423">
        <w:rPr>
          <w:rFonts w:ascii="Aptos" w:hAnsi="Aptos"/>
          <w:color w:val="000000" w:themeColor="text1" w:themeTint="FF" w:themeShade="FF"/>
        </w:rPr>
        <w:t xml:space="preserve"> </w:t>
      </w:r>
      <w:r w:rsidRPr="663BFEB5" w:rsidR="552AEE61">
        <w:rPr>
          <w:rFonts w:ascii="Aptos" w:hAnsi="Aptos"/>
          <w:color w:val="000000" w:themeColor="text1" w:themeTint="FF" w:themeShade="FF"/>
        </w:rPr>
        <w:t xml:space="preserve">lub równoważny </w:t>
      </w:r>
      <w:bookmarkStart w:name="_Hlk202890980" w:id="0"/>
      <w:r w:rsidRPr="00275DD4" w:rsidR="00355ED3">
        <w:rPr>
          <w:rFonts w:ascii="Aptos" w:hAnsi="Aptos"/>
          <w:shd w:val="clear" w:color="auto" w:fill="FFFFFF"/>
        </w:rPr>
        <w:t xml:space="preserve">w</w:t>
      </w:r>
      <w:r w:rsidRPr="00275DD4" w:rsidR="00355ED3">
        <w:rPr>
          <w:rFonts w:ascii="Aptos" w:hAnsi="Aptos"/>
          <w:shd w:val="clear" w:color="auto" w:fill="FFFFFF"/>
        </w:rPr>
        <w:t xml:space="preserve"> ra</w:t>
      </w:r>
      <w:r w:rsidRPr="00275DD4" w:rsidR="7E0C2433">
        <w:rPr>
          <w:rFonts w:ascii="Aptos" w:hAnsi="Aptos"/>
          <w:shd w:val="clear" w:color="auto" w:fill="FFFFFF"/>
        </w:rPr>
        <w:t>m</w:t>
      </w:r>
      <w:r w:rsidRPr="00275DD4" w:rsidR="00355ED3">
        <w:rPr>
          <w:rFonts w:ascii="Aptos" w:hAnsi="Aptos"/>
          <w:shd w:val="clear" w:color="auto" w:fill="FFFFFF"/>
        </w:rPr>
        <w:t>ach projektu “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Park </w:t>
      </w:r>
      <w:r w:rsidRPr="00275DD4" w:rsidR="00355ED3">
        <w:rPr>
          <w:rFonts w:ascii="Aptos" w:hAnsi="Aptos" w:eastAsia="Arial Nova Light"/>
          <w:color w:val="000000" w:themeColor="text1"/>
        </w:rPr>
        <w:t>Mużakowski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 - zwiększenie atrakcyjności turystycznej i dostępności obiektu światowego dziedzic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twa 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U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NESCO”, re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alizowanego w ramach 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Progra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mu</w:t>
      </w:r>
      <w:r w:rsidRPr="00275DD4" w:rsidR="644A33DE">
        <w:rPr>
          <w:rFonts w:ascii="Aptos" w:hAnsi="Aptos" w:eastAsia="Arial Nova Light"/>
          <w:color w:val="000000" w:themeColor="text1"/>
        </w:rPr>
        <w:t xml:space="preserve"> współpracy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 </w:t>
      </w:r>
      <w:r w:rsidRPr="00275DD4" w:rsidR="00355ED3">
        <w:rPr>
          <w:rFonts w:ascii="Aptos" w:hAnsi="Aptos" w:eastAsia="Arial Nova Light"/>
          <w:color w:val="000000" w:themeColor="text1"/>
        </w:rPr>
        <w:t>Interreg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 Polska-Saksonia 2021-2027.</w:t>
      </w:r>
      <w:bookmarkEnd w:id="0"/>
    </w:p>
    <w:p w:rsidRPr="003F4D4B" w:rsidR="006C66AD" w:rsidRDefault="00FD1056" w14:paraId="36219617" w14:textId="77777777">
      <w:pPr>
        <w:pStyle w:val="Nagwek3"/>
        <w:rPr>
          <w:rFonts w:ascii="Aptos" w:hAnsi="Aptos"/>
          <w:color w:val="000000" w:themeColor="text1"/>
        </w:rPr>
      </w:pPr>
      <w:r w:rsidRPr="003F4D4B">
        <w:rPr>
          <w:rFonts w:ascii="Aptos" w:hAnsi="Aptos"/>
          <w:color w:val="000000" w:themeColor="text1"/>
        </w:rPr>
        <w:t>1. Przedmiot zamówienia:</w:t>
      </w:r>
    </w:p>
    <w:p w:rsidRPr="003F4D4B" w:rsidR="006C66AD" w:rsidP="663BFEB5" w:rsidRDefault="00FD1056" w14:textId="1E239152" w14:paraId="0E0C89AD">
      <w:pPr>
        <w:rPr>
          <w:rFonts w:ascii="Aptos" w:hAnsi="Aptos"/>
          <w:color w:val="000000" w:themeColor="text1" w:themeTint="FF" w:themeShade="FF"/>
        </w:rPr>
      </w:pPr>
      <w:r w:rsidRPr="003F4D4B" w:rsidR="374BF928">
        <w:rPr>
          <w:rFonts w:ascii="Aptos" w:hAnsi="Aptos"/>
          <w:color w:val="000000" w:themeColor="text1"/>
        </w:rPr>
        <w:t>Przedmiotem zamówienia jest dostawa sprzętu IT, obejmująca:</w:t>
      </w:r>
    </w:p>
    <w:p w:rsidRPr="003F4D4B" w:rsidR="006C66AD" w:rsidP="663BFEB5" w:rsidRDefault="00FD1056" w14:paraId="33BC8036" w14:textId="01B37A2A">
      <w:pPr>
        <w:pStyle w:val="Akapitzlist"/>
        <w:numPr>
          <w:ilvl w:val="0"/>
          <w:numId w:val="20"/>
        </w:numPr>
        <w:rPr>
          <w:rFonts w:ascii="Aptos" w:hAnsi="Aptos" w:eastAsia="Arial Nova Light"/>
          <w:b w:val="0"/>
          <w:bCs w:val="0"/>
          <w:color w:val="000000" w:themeColor="text1" w:themeTint="FF" w:themeShade="FF"/>
        </w:rPr>
      </w:pPr>
      <w:r w:rsidRPr="663BFEB5" w:rsidR="374BF928">
        <w:rPr>
          <w:rFonts w:ascii="Aptos" w:hAnsi="Aptos" w:eastAsia="Arial Nova Light"/>
          <w:b w:val="0"/>
          <w:bCs w:val="0"/>
          <w:color w:val="000000" w:themeColor="text1" w:themeTint="FF" w:themeShade="FF"/>
        </w:rPr>
        <w:t>Dyski komputerowe klasy NAS/Enterprise 16 TB w ilości 5 szt.</w:t>
      </w:r>
    </w:p>
    <w:p w:rsidRPr="003F4D4B" w:rsidR="006C66AD" w:rsidP="663BFEB5" w:rsidRDefault="00FD1056" w14:paraId="13B7B9B8" w14:textId="268E06CD">
      <w:pPr>
        <w:pStyle w:val="Akapitzlist"/>
        <w:numPr>
          <w:ilvl w:val="0"/>
          <w:numId w:val="20"/>
        </w:numPr>
        <w:rPr>
          <w:rFonts w:ascii="Aptos" w:hAnsi="Aptos" w:eastAsia="Arial Nova Light"/>
          <w:b w:val="0"/>
          <w:bCs w:val="0"/>
          <w:color w:val="000000" w:themeColor="text1" w:themeTint="FF" w:themeShade="FF"/>
        </w:rPr>
      </w:pPr>
      <w:r w:rsidRPr="0F93C9C2" w:rsidR="67327977">
        <w:rPr>
          <w:rFonts w:ascii="Aptos" w:hAnsi="Aptos" w:eastAsia="Arial Nova Light"/>
          <w:b w:val="0"/>
          <w:bCs w:val="0"/>
          <w:color w:val="000000" w:themeColor="text1" w:themeTint="FF" w:themeShade="FF"/>
        </w:rPr>
        <w:t xml:space="preserve">Zasilacz awaryjny UPS typu On-Line o mocy min. 2000VA / 1800W w obudowie </w:t>
      </w:r>
      <w:r w:rsidRPr="0F93C9C2" w:rsidR="67327977">
        <w:rPr>
          <w:rFonts w:ascii="Aptos" w:hAnsi="Aptos" w:eastAsia="Arial Nova Light"/>
          <w:b w:val="0"/>
          <w:bCs w:val="0"/>
          <w:color w:val="000000" w:themeColor="text1" w:themeTint="FF" w:themeShade="FF"/>
        </w:rPr>
        <w:t>Rack</w:t>
      </w:r>
      <w:r w:rsidRPr="0F93C9C2" w:rsidR="67327977">
        <w:rPr>
          <w:rFonts w:ascii="Aptos" w:hAnsi="Aptos" w:eastAsia="Arial Nova Light"/>
          <w:b w:val="0"/>
          <w:bCs w:val="0"/>
          <w:color w:val="000000" w:themeColor="text1" w:themeTint="FF" w:themeShade="FF"/>
        </w:rPr>
        <w:t xml:space="preserve"> 2U</w:t>
      </w:r>
      <w:r w:rsidRPr="0F93C9C2" w:rsidR="6F8A01B2">
        <w:rPr>
          <w:rFonts w:ascii="Aptos" w:hAnsi="Aptos" w:eastAsia="Arial Nova Light"/>
          <w:b w:val="0"/>
          <w:bCs w:val="0"/>
          <w:color w:val="000000" w:themeColor="text1" w:themeTint="FF" w:themeShade="FF"/>
        </w:rPr>
        <w:t xml:space="preserve"> lub równoważny</w:t>
      </w:r>
    </w:p>
    <w:p w:rsidRPr="003F4D4B" w:rsidR="006C66AD" w:rsidP="663BFEB5" w:rsidRDefault="00FD1056" w14:paraId="09EF3816" w14:textId="41D45039">
      <w:pPr>
        <w:pStyle w:val="Normalny"/>
        <w:ind w:left="0"/>
        <w:rPr>
          <w:rFonts w:ascii="Aptos" w:hAnsi="Aptos" w:eastAsia="Arial Nova Light"/>
          <w:b w:val="0"/>
          <w:bCs w:val="0"/>
          <w:i w:val="1"/>
          <w:iCs w:val="1"/>
          <w:color w:val="000000" w:themeColor="text1"/>
        </w:rPr>
      </w:pPr>
      <w:r w:rsidRPr="663BFEB5" w:rsidR="374BF928">
        <w:rPr>
          <w:rFonts w:ascii="Aptos" w:hAnsi="Aptos" w:eastAsia="Arial Nova Light"/>
          <w:b w:val="0"/>
          <w:bCs w:val="0"/>
          <w:i w:val="1"/>
          <w:iCs w:val="1"/>
          <w:color w:val="000000" w:themeColor="text1" w:themeTint="FF" w:themeShade="FF"/>
        </w:rPr>
        <w:t>Sprzęt musi spełniać minimalne wymagania techniczne wskazane poniżej w pkt 2.</w:t>
      </w:r>
    </w:p>
    <w:p w:rsidRPr="003F4D4B" w:rsidR="006C66AD" w:rsidP="663BFEB5" w:rsidRDefault="00FD1056" w14:paraId="747BC6C3" w14:textId="0E856ED4">
      <w:pPr>
        <w:pStyle w:val="Nagwek3"/>
        <w:numPr>
          <w:ilvl w:val="0"/>
          <w:numId w:val="19"/>
        </w:numPr>
        <w:spacing w:after="0"/>
        <w:rPr>
          <w:rFonts w:ascii="Aptos" w:hAnsi="Aptos"/>
          <w:color w:val="000000" w:themeColor="text1" w:themeTint="FF" w:themeShade="FF"/>
        </w:rPr>
      </w:pPr>
      <w:r w:rsidRPr="663BFEB5" w:rsidR="00FD1056">
        <w:rPr>
          <w:rFonts w:ascii="Aptos" w:hAnsi="Aptos"/>
          <w:color w:val="000000" w:themeColor="text1" w:themeTint="FF" w:themeShade="FF"/>
        </w:rPr>
        <w:t>Wymagania techni</w:t>
      </w:r>
      <w:r w:rsidRPr="663BFEB5" w:rsidR="3ECE31C4">
        <w:rPr>
          <w:rFonts w:ascii="Aptos" w:hAnsi="Aptos"/>
          <w:color w:val="000000" w:themeColor="text1" w:themeTint="FF" w:themeShade="FF"/>
        </w:rPr>
        <w:t>czne:</w:t>
      </w:r>
    </w:p>
    <w:p w:rsidRPr="003F4D4B" w:rsidR="006C66AD" w:rsidP="663BFEB5" w:rsidRDefault="00FD1056" w14:paraId="7C889AA8" w14:textId="554C85FE">
      <w:pPr>
        <w:pStyle w:val="Akapitzlist"/>
        <w:numPr>
          <w:ilvl w:val="1"/>
          <w:numId w:val="19"/>
        </w:numPr>
        <w:rPr>
          <w:rFonts w:ascii="Aptos" w:hAnsi="Aptos" w:eastAsia="Aptos" w:cs="Aptos"/>
        </w:rPr>
      </w:pPr>
      <w:r w:rsidRPr="0F93C9C2" w:rsidR="33858035">
        <w:rPr>
          <w:rFonts w:ascii="Aptos" w:hAnsi="Aptos" w:eastAsia="Aptos" w:cs="Aptos"/>
        </w:rPr>
        <w:t xml:space="preserve"> </w:t>
      </w:r>
      <w:r w:rsidRPr="0F93C9C2" w:rsidR="309CE520">
        <w:rPr>
          <w:rFonts w:ascii="Aptos" w:hAnsi="Aptos" w:eastAsia="Aptos" w:cs="Aptos"/>
        </w:rPr>
        <w:t>“</w:t>
      </w:r>
      <w:r w:rsidRPr="0F93C9C2" w:rsidR="583C8C4B">
        <w:rPr>
          <w:rFonts w:ascii="Aptos" w:hAnsi="Aptos" w:eastAsia="Aptos" w:cs="Aptos"/>
        </w:rPr>
        <w:t>Dyski komputerowe klasy NAS/Enterprise o pojemności 16 TB</w:t>
      </w:r>
      <w:r w:rsidRPr="0F93C9C2" w:rsidR="43A43AF2">
        <w:rPr>
          <w:rFonts w:ascii="Aptos" w:hAnsi="Aptos" w:eastAsia="Aptos" w:cs="Aptos"/>
        </w:rPr>
        <w:t>”</w:t>
      </w:r>
      <w:r w:rsidRPr="0F93C9C2" w:rsidR="70C5AC4D">
        <w:rPr>
          <w:rFonts w:ascii="Aptos" w:hAnsi="Aptos" w:eastAsia="Aptos" w:cs="Aptos"/>
        </w:rPr>
        <w:t xml:space="preserve"> w ilości 5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5"/>
        <w:gridCol w:w="6135"/>
      </w:tblGrid>
      <w:tr w:rsidR="663BFEB5" w:rsidTr="1B0EBE16" w14:paraId="0E4098F8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01DAA195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Parametr / Wymóg</w:t>
            </w:r>
          </w:p>
        </w:tc>
        <w:tc>
          <w:tcPr>
            <w:tcW w:w="6135" w:type="dxa"/>
            <w:tcMar/>
          </w:tcPr>
          <w:p w:rsidR="663BFEB5" w:rsidP="663BFEB5" w:rsidRDefault="663BFEB5" w14:paraId="50AE9214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Minimalna specyfikacja techniczna</w:t>
            </w:r>
          </w:p>
        </w:tc>
      </w:tr>
      <w:tr w:rsidR="663BFEB5" w:rsidTr="1B0EBE16" w14:paraId="5B2E4123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41FC6520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Typ dysku</w:t>
            </w:r>
          </w:p>
        </w:tc>
        <w:tc>
          <w:tcPr>
            <w:tcW w:w="6135" w:type="dxa"/>
            <w:tcMar/>
          </w:tcPr>
          <w:p w:rsidR="663BFEB5" w:rsidP="663BFEB5" w:rsidRDefault="663BFEB5" w14:paraId="58C8A743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HDD 3.5" SATA III (6 Gb/s)</w:t>
            </w:r>
          </w:p>
        </w:tc>
      </w:tr>
      <w:tr w:rsidR="663BFEB5" w:rsidTr="1B0EBE16" w14:paraId="39B1A199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680A701F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Pojemność</w:t>
            </w:r>
          </w:p>
        </w:tc>
        <w:tc>
          <w:tcPr>
            <w:tcW w:w="6135" w:type="dxa"/>
            <w:tcMar/>
          </w:tcPr>
          <w:p w:rsidR="663BFEB5" w:rsidP="663BFEB5" w:rsidRDefault="663BFEB5" w14:paraId="4E858970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16 TB (nominalna)</w:t>
            </w:r>
          </w:p>
        </w:tc>
      </w:tr>
      <w:tr w:rsidR="663BFEB5" w:rsidTr="1B0EBE16" w14:paraId="6F03BE45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52EF03CD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Interfejs</w:t>
            </w:r>
          </w:p>
        </w:tc>
        <w:tc>
          <w:tcPr>
            <w:tcW w:w="6135" w:type="dxa"/>
            <w:tcMar/>
          </w:tcPr>
          <w:p w:rsidR="663BFEB5" w:rsidP="663BFEB5" w:rsidRDefault="663BFEB5" w14:paraId="72244C21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SATA 6 Gb/s</w:t>
            </w:r>
          </w:p>
        </w:tc>
      </w:tr>
      <w:tr w:rsidR="663BFEB5" w:rsidTr="1B0EBE16" w14:paraId="3EB8E7A7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0708C93F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Bufor cache</w:t>
            </w:r>
          </w:p>
        </w:tc>
        <w:tc>
          <w:tcPr>
            <w:tcW w:w="6135" w:type="dxa"/>
            <w:tcMar/>
          </w:tcPr>
          <w:p w:rsidR="663BFEB5" w:rsidP="663BFEB5" w:rsidRDefault="663BFEB5" w14:paraId="7407AD77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min. 256 MB</w:t>
            </w:r>
          </w:p>
        </w:tc>
      </w:tr>
      <w:tr w:rsidR="663BFEB5" w:rsidTr="1B0EBE16" w14:paraId="5F41FC09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36FACDC8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Prędkość obrotowa</w:t>
            </w:r>
          </w:p>
        </w:tc>
        <w:tc>
          <w:tcPr>
            <w:tcW w:w="6135" w:type="dxa"/>
            <w:tcMar/>
          </w:tcPr>
          <w:p w:rsidR="663BFEB5" w:rsidP="663BFEB5" w:rsidRDefault="663BFEB5" w14:paraId="33E1246E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min. 7200 obr./min</w:t>
            </w:r>
          </w:p>
        </w:tc>
      </w:tr>
      <w:tr w:rsidR="663BFEB5" w:rsidTr="1B0EBE16" w14:paraId="6608317B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6DB2E80B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Tryb pracy</w:t>
            </w:r>
          </w:p>
        </w:tc>
        <w:tc>
          <w:tcPr>
            <w:tcW w:w="6135" w:type="dxa"/>
            <w:tcMar/>
          </w:tcPr>
          <w:p w:rsidR="663BFEB5" w:rsidP="663BFEB5" w:rsidRDefault="663BFEB5" w14:paraId="6C7DCF54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Przeznaczony do pracy 24/7 (klasa NAS/Enterprise)</w:t>
            </w:r>
          </w:p>
        </w:tc>
      </w:tr>
      <w:tr w:rsidR="663BFEB5" w:rsidTr="1B0EBE16" w14:paraId="7F746147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2257B4ED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MTBF</w:t>
            </w:r>
          </w:p>
        </w:tc>
        <w:tc>
          <w:tcPr>
            <w:tcW w:w="6135" w:type="dxa"/>
            <w:tcMar/>
          </w:tcPr>
          <w:p w:rsidR="663BFEB5" w:rsidP="663BFEB5" w:rsidRDefault="663BFEB5" w14:paraId="17082148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min. 1 milion godzin</w:t>
            </w:r>
          </w:p>
        </w:tc>
      </w:tr>
      <w:tr w:rsidR="663BFEB5" w:rsidTr="1B0EBE16" w14:paraId="48A91EBC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17EA8985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Odporność na wibracje</w:t>
            </w:r>
          </w:p>
        </w:tc>
        <w:tc>
          <w:tcPr>
            <w:tcW w:w="6135" w:type="dxa"/>
            <w:tcMar/>
          </w:tcPr>
          <w:p w:rsidR="663BFEB5" w:rsidP="663BFEB5" w:rsidRDefault="663BFEB5" w14:paraId="24FA985F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Zoptymalizowana do pracy w obudowach wielodyskowych</w:t>
            </w:r>
          </w:p>
        </w:tc>
      </w:tr>
      <w:tr w:rsidR="663BFEB5" w:rsidTr="1B0EBE16" w14:paraId="3E83A858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0452611F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Kompatybilność</w:t>
            </w:r>
          </w:p>
        </w:tc>
        <w:tc>
          <w:tcPr>
            <w:tcW w:w="6135" w:type="dxa"/>
            <w:tcMar/>
          </w:tcPr>
          <w:p w:rsidR="663BFEB5" w:rsidP="1B0EBE16" w:rsidRDefault="663BFEB5" w14:paraId="4BD04238" w14:textId="58D5C3F6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1B0EBE16" w:rsidR="4AF0FDA6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 pełni kompatybilny i wykazany jako wspierany na stronie producenta</w:t>
            </w:r>
            <w:r w:rsidRPr="1B0EBE16" w:rsidR="67217BB0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 z posiadanym przez zamawiającego rozwiązaniem </w:t>
            </w:r>
            <w:r w:rsidRPr="1B0EBE16" w:rsidR="67217BB0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Sy</w:t>
            </w:r>
            <w:r w:rsidRPr="1B0EBE16" w:rsidR="67217BB0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nology</w:t>
            </w:r>
            <w:r w:rsidRPr="1B0EBE16" w:rsidR="67217BB0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 R</w:t>
            </w:r>
            <w:r w:rsidRPr="1B0EBE16" w:rsidR="67217BB0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S1224+.</w:t>
            </w:r>
          </w:p>
        </w:tc>
      </w:tr>
      <w:tr w:rsidR="663BFEB5" w:rsidTr="1B0EBE16" w14:paraId="5B1EE6F7">
        <w:trPr>
          <w:trHeight w:val="300"/>
        </w:trPr>
        <w:tc>
          <w:tcPr>
            <w:tcW w:w="2505" w:type="dxa"/>
            <w:tcMar/>
          </w:tcPr>
          <w:p w:rsidR="663BFEB5" w:rsidP="663BFEB5" w:rsidRDefault="663BFEB5" w14:paraId="63AF9E14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Gwarancja</w:t>
            </w:r>
          </w:p>
        </w:tc>
        <w:tc>
          <w:tcPr>
            <w:tcW w:w="6135" w:type="dxa"/>
            <w:tcMar/>
          </w:tcPr>
          <w:p w:rsidR="663BFEB5" w:rsidP="663BFEB5" w:rsidRDefault="663BFEB5" w14:paraId="60F87D05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min. 60 miesięcy (5 lat)</w:t>
            </w:r>
          </w:p>
        </w:tc>
      </w:tr>
    </w:tbl>
    <w:p w:rsidRPr="003F4D4B" w:rsidR="006C66AD" w:rsidP="0F93C9C2" w:rsidRDefault="00FD1056" w14:paraId="3C7C604B" w14:textId="0CC53E5E">
      <w:pPr>
        <w:pStyle w:val="Akapitzlist"/>
        <w:numPr>
          <w:ilvl w:val="1"/>
          <w:numId w:val="19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0F93C9C2" w:rsidR="7EAA52E6">
        <w:rPr>
          <w:rFonts w:ascii="Aptos" w:hAnsi="Aptos" w:eastAsia="Aptos" w:cs="Aptos"/>
          <w:sz w:val="22"/>
          <w:szCs w:val="22"/>
        </w:rPr>
        <w:t xml:space="preserve"> </w:t>
      </w:r>
      <w:r w:rsidRPr="0F93C9C2" w:rsidR="6E02BADB">
        <w:rPr>
          <w:rFonts w:ascii="Aptos" w:hAnsi="Aptos" w:eastAsia="Aptos" w:cs="Aptos"/>
          <w:sz w:val="22"/>
          <w:szCs w:val="22"/>
        </w:rPr>
        <w:t>“</w:t>
      </w:r>
      <w:r w:rsidRPr="0F93C9C2" w:rsidR="588D1682">
        <w:rPr>
          <w:rFonts w:ascii="Aptos" w:hAnsi="Aptos" w:eastAsia="Aptos" w:cs="Aptos"/>
          <w:sz w:val="22"/>
          <w:szCs w:val="22"/>
        </w:rPr>
        <w:t xml:space="preserve">Zasilacz awaryjny UPS typu On-Line o mocy min. 2000VA / 1800W w obudowie </w:t>
      </w:r>
      <w:r w:rsidRPr="0F93C9C2" w:rsidR="588D1682">
        <w:rPr>
          <w:rFonts w:ascii="Aptos" w:hAnsi="Aptos" w:eastAsia="Aptos" w:cs="Aptos"/>
          <w:sz w:val="22"/>
          <w:szCs w:val="22"/>
        </w:rPr>
        <w:t>Rack</w:t>
      </w:r>
      <w:r w:rsidRPr="0F93C9C2" w:rsidR="588D1682">
        <w:rPr>
          <w:rFonts w:ascii="Aptos" w:hAnsi="Aptos" w:eastAsia="Aptos" w:cs="Aptos"/>
          <w:sz w:val="22"/>
          <w:szCs w:val="22"/>
        </w:rPr>
        <w:t xml:space="preserve"> 2U</w:t>
      </w:r>
      <w:r w:rsidRPr="0F93C9C2" w:rsidR="2273E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”</w:t>
      </w:r>
      <w:r w:rsidRPr="0F93C9C2" w:rsidR="7BEFA76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lub równoważny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0"/>
        <w:gridCol w:w="6270"/>
      </w:tblGrid>
      <w:tr w:rsidR="663BFEB5" w:rsidTr="7D35714E" w14:paraId="0AE9ED62">
        <w:trPr>
          <w:trHeight w:val="300"/>
        </w:trPr>
        <w:tc>
          <w:tcPr>
            <w:tcW w:w="2370" w:type="dxa"/>
            <w:tcMar/>
          </w:tcPr>
          <w:p w:rsidR="663BFEB5" w:rsidP="663BFEB5" w:rsidRDefault="663BFEB5" w14:paraId="5D7C97EA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Parametr / Wymóg</w:t>
            </w:r>
          </w:p>
        </w:tc>
        <w:tc>
          <w:tcPr>
            <w:tcW w:w="6270" w:type="dxa"/>
            <w:tcMar/>
          </w:tcPr>
          <w:p w:rsidR="663BFEB5" w:rsidP="663BFEB5" w:rsidRDefault="663BFEB5" w14:paraId="5B3D8DCA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Minimalna specyfikacja techniczna</w:t>
            </w:r>
          </w:p>
        </w:tc>
      </w:tr>
      <w:tr w:rsidR="663BFEB5" w:rsidTr="7D35714E" w14:paraId="7711E153">
        <w:trPr>
          <w:trHeight w:val="300"/>
        </w:trPr>
        <w:tc>
          <w:tcPr>
            <w:tcW w:w="2370" w:type="dxa"/>
            <w:tcMar/>
          </w:tcPr>
          <w:p w:rsidR="663BFEB5" w:rsidP="37951783" w:rsidRDefault="663BFEB5" w14:paraId="257B4556" w14:textId="679DFAEA">
            <w:pPr>
              <w:pStyle w:val="Normalny"/>
            </w:pPr>
            <w:r w:rsidRPr="37951783" w:rsidR="54EB433E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Topologia</w:t>
            </w:r>
          </w:p>
        </w:tc>
        <w:tc>
          <w:tcPr>
            <w:tcW w:w="6270" w:type="dxa"/>
            <w:tcMar/>
          </w:tcPr>
          <w:p w:rsidR="663BFEB5" w:rsidP="37951783" w:rsidRDefault="663BFEB5" w14:paraId="6CF4F21F" w14:textId="02E80388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On-line z podwójnym przetwarzaniem (Double Conversion), klasyfikacja VFI-SS-111</w:t>
            </w:r>
          </w:p>
        </w:tc>
      </w:tr>
      <w:tr w:rsidR="663BFEB5" w:rsidTr="7D35714E" w14:paraId="12C3ACAC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558BEEBE" w14:textId="7CC1096E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Moc pozorna</w:t>
            </w:r>
          </w:p>
        </w:tc>
        <w:tc>
          <w:tcPr>
            <w:tcW w:w="6270" w:type="dxa"/>
            <w:tcMar/>
          </w:tcPr>
          <w:p w:rsidR="663BFEB5" w:rsidP="02F3DF07" w:rsidRDefault="663BFEB5" w14:paraId="17A49140" w14:textId="17B01BE7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2000 VA</w:t>
            </w:r>
          </w:p>
        </w:tc>
      </w:tr>
      <w:tr w:rsidR="663BFEB5" w:rsidTr="7D35714E" w14:paraId="106190E7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6C51AC2E" w14:textId="16C15F5E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Moc czynna</w:t>
            </w:r>
          </w:p>
        </w:tc>
        <w:tc>
          <w:tcPr>
            <w:tcW w:w="6270" w:type="dxa"/>
            <w:tcMar/>
          </w:tcPr>
          <w:p w:rsidR="663BFEB5" w:rsidP="0F93C9C2" w:rsidRDefault="663BFEB5" w14:paraId="6B18771D" w14:textId="7B71C244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1800 W</w:t>
            </w:r>
          </w:p>
        </w:tc>
      </w:tr>
      <w:tr w:rsidR="663BFEB5" w:rsidTr="7D35714E" w14:paraId="72D79D0D">
        <w:trPr>
          <w:trHeight w:val="300"/>
        </w:trPr>
        <w:tc>
          <w:tcPr>
            <w:tcW w:w="2370" w:type="dxa"/>
            <w:tcMar/>
          </w:tcPr>
          <w:p w:rsidR="663BFEB5" w:rsidP="0F93C9C2" w:rsidRDefault="663BFEB5" w14:paraId="6F0C0055" w14:textId="3D06C47D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Współczynnik mocy</w:t>
            </w:r>
          </w:p>
        </w:tc>
        <w:tc>
          <w:tcPr>
            <w:tcW w:w="6270" w:type="dxa"/>
            <w:tcMar/>
          </w:tcPr>
          <w:p w:rsidR="663BFEB5" w:rsidP="0F93C9C2" w:rsidRDefault="663BFEB5" w14:paraId="5888C24C" w14:textId="72EEA0C7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0.9</w:t>
            </w:r>
          </w:p>
        </w:tc>
      </w:tr>
      <w:tr w:rsidR="663BFEB5" w:rsidTr="7D35714E" w14:paraId="5ED3D1C4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755A60B1" w14:textId="25C7462C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Postać fali wyjściowej</w:t>
            </w:r>
          </w:p>
        </w:tc>
        <w:tc>
          <w:tcPr>
            <w:tcW w:w="6270" w:type="dxa"/>
            <w:tcMar/>
          </w:tcPr>
          <w:p w:rsidR="663BFEB5" w:rsidP="02F3DF07" w:rsidRDefault="663BFEB5" w14:paraId="247B4824" w14:textId="6595146B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en-US"/>
              </w:rPr>
              <w:t>Czysta sinusoida (przy pracy bateryjnej i sieciowej)</w:t>
            </w:r>
          </w:p>
        </w:tc>
      </w:tr>
      <w:tr w:rsidR="663BFEB5" w:rsidTr="7D35714E" w14:paraId="2E7C3CB5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21E57C08" w14:textId="6C2725F0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Format obudowy</w:t>
            </w:r>
          </w:p>
        </w:tc>
        <w:tc>
          <w:tcPr>
            <w:tcW w:w="6270" w:type="dxa"/>
            <w:tcMar/>
          </w:tcPr>
          <w:p w:rsidR="663BFEB5" w:rsidP="02F3DF07" w:rsidRDefault="663BFEB5" w14:paraId="051D4061" w14:textId="1D1F0050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Rack 19", wysokość maksymalnie 2U</w:t>
            </w:r>
          </w:p>
        </w:tc>
      </w:tr>
      <w:tr w:rsidR="663BFEB5" w:rsidTr="7D35714E" w14:paraId="0F573FBE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41530B75" w14:textId="5363897C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Gniazda wyjściowe</w:t>
            </w:r>
          </w:p>
        </w:tc>
        <w:tc>
          <w:tcPr>
            <w:tcW w:w="6270" w:type="dxa"/>
            <w:tcMar/>
          </w:tcPr>
          <w:p w:rsidR="663BFEB5" w:rsidP="0F93C9C2" w:rsidRDefault="663BFEB5" w14:paraId="1CD075C5" w14:textId="683DFF96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4 gniazda standardu IEC C13</w:t>
            </w:r>
          </w:p>
        </w:tc>
      </w:tr>
      <w:tr w:rsidR="663BFEB5" w:rsidTr="7D35714E" w14:paraId="33AED250">
        <w:trPr>
          <w:trHeight w:val="300"/>
        </w:trPr>
        <w:tc>
          <w:tcPr>
            <w:tcW w:w="2370" w:type="dxa"/>
            <w:tcMar/>
          </w:tcPr>
          <w:p w:rsidR="663BFEB5" w:rsidP="0F93C9C2" w:rsidRDefault="663BFEB5" w14:paraId="5AA3D17A" w14:textId="15A2FE16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Czas przełączania</w:t>
            </w:r>
          </w:p>
        </w:tc>
        <w:tc>
          <w:tcPr>
            <w:tcW w:w="6270" w:type="dxa"/>
            <w:tcMar/>
          </w:tcPr>
          <w:p w:rsidR="663BFEB5" w:rsidP="02F3DF07" w:rsidRDefault="663BFEB5" w14:paraId="617C4F99" w14:textId="24C24C42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0 ms (praca bezprzerwowa)</w:t>
            </w:r>
          </w:p>
        </w:tc>
      </w:tr>
      <w:tr w:rsidR="663BFEB5" w:rsidTr="7D35714E" w14:paraId="6DDE719F">
        <w:trPr>
          <w:trHeight w:val="300"/>
        </w:trPr>
        <w:tc>
          <w:tcPr>
            <w:tcW w:w="2370" w:type="dxa"/>
            <w:tcMar/>
          </w:tcPr>
          <w:p w:rsidR="663BFEB5" w:rsidP="0F93C9C2" w:rsidRDefault="663BFEB5" w14:paraId="01A8170F" w14:textId="1E0B643F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Wyświetlacz</w:t>
            </w:r>
          </w:p>
        </w:tc>
        <w:tc>
          <w:tcPr>
            <w:tcW w:w="6270" w:type="dxa"/>
            <w:tcMar/>
          </w:tcPr>
          <w:p w:rsidR="663BFEB5" w:rsidP="0F93C9C2" w:rsidRDefault="663BFEB5" w14:paraId="42527281" w14:textId="3A8D5955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Wbudowany panel LCD (podgląd napięcia, obciążenia i stanu baterii)</w:t>
            </w:r>
          </w:p>
        </w:tc>
      </w:tr>
      <w:tr w:rsidR="663BFEB5" w:rsidTr="7D35714E" w14:paraId="082C6F4C">
        <w:trPr>
          <w:trHeight w:val="300"/>
        </w:trPr>
        <w:tc>
          <w:tcPr>
            <w:tcW w:w="2370" w:type="dxa"/>
            <w:tcMar/>
          </w:tcPr>
          <w:p w:rsidR="663BFEB5" w:rsidP="0F93C9C2" w:rsidRDefault="663BFEB5" w14:paraId="23E5C4F5" w14:textId="43B15A7F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Zarządzanie/Komunikacja</w:t>
            </w:r>
          </w:p>
        </w:tc>
        <w:tc>
          <w:tcPr>
            <w:tcW w:w="6270" w:type="dxa"/>
            <w:tcMar/>
          </w:tcPr>
          <w:p w:rsidR="663BFEB5" w:rsidP="02F3DF07" w:rsidRDefault="663BFEB5" w14:paraId="27E3A8F8" w14:textId="3478473F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Port USB, port RS-232 oraz slot na wewnętrzną kartę sieciową (np. SNMP)</w:t>
            </w:r>
          </w:p>
        </w:tc>
      </w:tr>
      <w:tr w:rsidR="0F93C9C2" w:rsidTr="7D35714E" w14:paraId="139485E2">
        <w:trPr>
          <w:trHeight w:val="300"/>
        </w:trPr>
        <w:tc>
          <w:tcPr>
            <w:tcW w:w="2370" w:type="dxa"/>
            <w:tcMar/>
          </w:tcPr>
          <w:p w:rsidR="7870356B" w:rsidP="0F93C9C2" w:rsidRDefault="7870356B" w14:paraId="3EDB84B0" w14:textId="2C9AABFF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Funkcja Bypass</w:t>
            </w:r>
          </w:p>
        </w:tc>
        <w:tc>
          <w:tcPr>
            <w:tcW w:w="6270" w:type="dxa"/>
            <w:tcMar/>
          </w:tcPr>
          <w:p w:rsidR="7870356B" w:rsidP="0F93C9C2" w:rsidRDefault="7870356B" w14:paraId="589AAEAC" w14:textId="4E9081B1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Automatyczny Bypass wewnętrzny zapewniający ciągłość zasilania w przypadku awarii UPS</w:t>
            </w:r>
          </w:p>
        </w:tc>
      </w:tr>
      <w:tr w:rsidR="0F93C9C2" w:rsidTr="7D35714E" w14:paraId="6E88C0BF">
        <w:trPr>
          <w:trHeight w:val="300"/>
        </w:trPr>
        <w:tc>
          <w:tcPr>
            <w:tcW w:w="2370" w:type="dxa"/>
            <w:tcMar/>
          </w:tcPr>
          <w:p w:rsidR="7870356B" w:rsidP="0F93C9C2" w:rsidRDefault="7870356B" w14:paraId="109F4DD9" w14:textId="1ED825AB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Akcesoria montażowe</w:t>
            </w:r>
          </w:p>
        </w:tc>
        <w:tc>
          <w:tcPr>
            <w:tcW w:w="6270" w:type="dxa"/>
            <w:tcMar/>
          </w:tcPr>
          <w:p w:rsidR="7870356B" w:rsidP="0F93C9C2" w:rsidRDefault="7870356B" w14:paraId="2953FA71" w14:textId="78BE11CB">
            <w:pPr>
              <w:pStyle w:val="Normalny"/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Dedykowany zestaw szyn montażowych (rail kit) do szafy standardu 19" w zestawie</w:t>
            </w:r>
          </w:p>
        </w:tc>
      </w:tr>
      <w:tr w:rsidR="7D35714E" w:rsidTr="7D35714E" w14:paraId="7AEF4F69">
        <w:trPr>
          <w:trHeight w:val="300"/>
        </w:trPr>
        <w:tc>
          <w:tcPr>
            <w:tcW w:w="2370" w:type="dxa"/>
            <w:tcMar/>
          </w:tcPr>
          <w:p w:rsidR="3A45E5C7" w:rsidP="7D35714E" w:rsidRDefault="3A45E5C7" w14:paraId="11369289" w14:textId="64C6C979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7D35714E" w:rsidR="3A45E5C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Dystrybucja</w:t>
            </w:r>
          </w:p>
        </w:tc>
        <w:tc>
          <w:tcPr>
            <w:tcW w:w="6270" w:type="dxa"/>
            <w:tcMar/>
          </w:tcPr>
          <w:p w:rsidR="3A45E5C7" w:rsidP="7D35714E" w:rsidRDefault="3A45E5C7" w14:paraId="5EFE8008" w14:textId="2EAF14ED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7D35714E" w:rsidR="3A45E5C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Region Unii Europejskiej</w:t>
            </w:r>
          </w:p>
        </w:tc>
      </w:tr>
      <w:tr w:rsidR="0F93C9C2" w:rsidTr="7D35714E" w14:paraId="527C0380">
        <w:trPr>
          <w:trHeight w:val="300"/>
        </w:trPr>
        <w:tc>
          <w:tcPr>
            <w:tcW w:w="2370" w:type="dxa"/>
            <w:tcMar/>
          </w:tcPr>
          <w:p w:rsidR="7870356B" w:rsidP="0F93C9C2" w:rsidRDefault="7870356B" w14:paraId="5162EE7D" w14:textId="622F1924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6270" w:type="dxa"/>
            <w:tcMar/>
          </w:tcPr>
          <w:p w:rsidR="7870356B" w:rsidP="0F93C9C2" w:rsidRDefault="7870356B" w14:paraId="4C19B8D7" w14:textId="271A7081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F93C9C2" w:rsidR="7870356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24 miesiące</w:t>
            </w:r>
          </w:p>
        </w:tc>
      </w:tr>
    </w:tbl>
    <w:p w:rsidRPr="003F4D4B" w:rsidR="006C66AD" w:rsidP="663BFEB5" w:rsidRDefault="00FD1056" w14:paraId="296778A4" w14:textId="6AEBE3CE">
      <w:pPr>
        <w:pStyle w:val="Normalny"/>
        <w:spacing w:after="0"/>
        <w:rPr>
          <w:rFonts w:ascii="Aptos" w:hAnsi="Aptos"/>
          <w:b w:val="1"/>
          <w:bCs w:val="1"/>
          <w:color w:val="000000" w:themeColor="text1"/>
        </w:rPr>
      </w:pPr>
      <w:r>
        <w:br/>
      </w:r>
      <w:r w:rsidRPr="37951783" w:rsidR="0096354F">
        <w:rPr>
          <w:rFonts w:ascii="Aptos" w:hAnsi="Aptos"/>
          <w:b w:val="1"/>
          <w:bCs w:val="1"/>
          <w:color w:val="000000" w:themeColor="text1" w:themeTint="FF" w:themeShade="FF"/>
        </w:rPr>
        <w:t xml:space="preserve">3. </w:t>
      </w:r>
      <w:r w:rsidRPr="37951783" w:rsidR="00F66D4F">
        <w:rPr>
          <w:rFonts w:ascii="Aptos" w:hAnsi="Aptos"/>
          <w:b w:val="1"/>
          <w:bCs w:val="1"/>
          <w:color w:val="000000" w:themeColor="text1" w:themeTint="FF" w:themeShade="FF"/>
        </w:rPr>
        <w:t>Dodatkowe informac</w:t>
      </w:r>
      <w:r w:rsidRPr="37951783" w:rsidR="00D654F0">
        <w:rPr>
          <w:rFonts w:ascii="Aptos" w:hAnsi="Aptos"/>
          <w:b w:val="1"/>
          <w:bCs w:val="1"/>
          <w:color w:val="000000" w:themeColor="text1" w:themeTint="FF" w:themeShade="FF"/>
        </w:rPr>
        <w:t>je:</w:t>
      </w:r>
    </w:p>
    <w:p w:rsidRPr="003F4D4B" w:rsidR="00644F71" w:rsidP="00355ED3" w:rsidRDefault="00644F71" w14:paraId="6BB0C64A" w14:textId="27D96248">
      <w:pPr>
        <w:pStyle w:val="Akapitzlist"/>
        <w:numPr>
          <w:ilvl w:val="0"/>
          <w:numId w:val="10"/>
        </w:numPr>
        <w:spacing w:after="0"/>
        <w:rPr>
          <w:rFonts w:ascii="Aptos" w:hAnsi="Aptos"/>
        </w:rPr>
      </w:pPr>
      <w:r w:rsidRPr="003F4D4B">
        <w:rPr>
          <w:rFonts w:ascii="Aptos" w:hAnsi="Aptos"/>
        </w:rPr>
        <w:t>Zamawiający wymaga produktów fabrycznie nowych, komp</w:t>
      </w:r>
      <w:r w:rsidRPr="003F4D4B" w:rsidR="00667AFD">
        <w:rPr>
          <w:rFonts w:ascii="Aptos" w:hAnsi="Aptos"/>
        </w:rPr>
        <w:t>letnych.</w:t>
      </w:r>
    </w:p>
    <w:p w:rsidRPr="003F4D4B" w:rsidR="00667AFD" w:rsidP="00667AFD" w:rsidRDefault="00667AFD" w14:paraId="5565C676" w14:textId="6B570A0C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3F4D4B">
        <w:rPr>
          <w:rFonts w:ascii="Aptos" w:hAnsi="Aptos"/>
        </w:rPr>
        <w:t xml:space="preserve">Zamawiający nie dopuszcza produktów recertyfikowanych („refurbished”). </w:t>
      </w:r>
    </w:p>
    <w:p w:rsidR="002A4CCD" w:rsidP="5281D7B9" w:rsidRDefault="002A4CCD" w14:paraId="020F64B5" w14:textId="5C0593CA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7D35714E" w:rsidR="002A4CCD">
        <w:rPr>
          <w:rFonts w:ascii="Aptos" w:hAnsi="Aptos"/>
        </w:rPr>
        <w:t>Zamawiający wymaga, by sprzęt pochodził z oficjalnego kanału dystrybucyjnego</w:t>
      </w:r>
      <w:r w:rsidRPr="7D35714E" w:rsidR="5AD17003">
        <w:rPr>
          <w:rFonts w:ascii="Aptos" w:hAnsi="Aptos"/>
        </w:rPr>
        <w:t xml:space="preserve"> UE</w:t>
      </w:r>
      <w:r w:rsidRPr="7D35714E" w:rsidR="36795AD9">
        <w:rPr>
          <w:rFonts w:ascii="Aptos" w:hAnsi="Aptos"/>
        </w:rPr>
        <w:t>.</w:t>
      </w:r>
    </w:p>
    <w:p w:rsidRPr="00355ED3" w:rsidR="00355ED3" w:rsidP="00355ED3" w:rsidRDefault="00355ED3" w14:paraId="443F9E0A" w14:textId="3A808DFB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39AD1FB6" w:rsidR="00355ED3">
        <w:rPr>
          <w:rFonts w:ascii="Aptos" w:hAnsi="Aptos"/>
        </w:rPr>
        <w:t>Wykonawca dostarczy zamówienie do siedziby Zamawiającego w Warszawie.</w:t>
      </w:r>
    </w:p>
    <w:p w:rsidR="39AD1FB6" w:rsidP="39AD1FB6" w:rsidRDefault="39AD1FB6" w14:paraId="20CE90B9" w14:textId="4C0104C6">
      <w:pPr>
        <w:pStyle w:val="Akapitzlist"/>
        <w:ind w:left="720"/>
        <w:rPr>
          <w:rFonts w:ascii="Aptos" w:hAnsi="Aptos"/>
        </w:rPr>
      </w:pPr>
    </w:p>
    <w:sectPr w:rsidRPr="00355ED3" w:rsidR="00355ED3" w:rsidSect="00034616">
      <w:headerReference w:type="default" r:id="rId11"/>
      <w:footerReference w:type="defaul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16C8" w:rsidP="00503DCD" w:rsidRDefault="00A016C8" w14:paraId="0D1562A9" w14:textId="77777777">
      <w:pPr>
        <w:spacing w:after="0" w:line="240" w:lineRule="auto"/>
      </w:pPr>
      <w:r>
        <w:separator/>
      </w:r>
    </w:p>
  </w:endnote>
  <w:endnote w:type="continuationSeparator" w:id="0">
    <w:p w:rsidR="00A016C8" w:rsidP="00503DCD" w:rsidRDefault="00A016C8" w14:paraId="4BC6C8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985760"/>
      <w:docPartObj>
        <w:docPartGallery w:val="Page Numbers (Bottom of Page)"/>
        <w:docPartUnique/>
      </w:docPartObj>
    </w:sdtPr>
    <w:sdtEndPr>
      <w:rPr>
        <w:rFonts w:ascii="Aptos" w:hAnsi="Aptos"/>
        <w:sz w:val="16"/>
        <w:szCs w:val="16"/>
      </w:rPr>
    </w:sdtEndPr>
    <w:sdtContent>
      <w:sdt>
        <w:sdtPr>
          <w:rPr>
            <w:rFonts w:ascii="Aptos" w:hAnsi="Apto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Pr="00D87F29" w:rsidR="00D87F29" w:rsidRDefault="00D87F29" w14:paraId="333E7830" w14:textId="2EDC98A0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 w:rsidRPr="00D87F29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Pr="00D87F29">
              <w:rPr>
                <w:rFonts w:ascii="Aptos" w:hAnsi="Aptos"/>
                <w:sz w:val="16"/>
                <w:szCs w:val="16"/>
              </w:rPr>
              <w:t xml:space="preserve"> z 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  <w:sdtEndPr>
          <w:rPr>
            <w:rFonts w:ascii="Aptos" w:hAnsi="Aptos"/>
            <w:sz w:val="16"/>
            <w:szCs w:val="16"/>
          </w:rPr>
        </w:sdtEndPr>
      </w:sdt>
    </w:sdtContent>
  </w:sdt>
  <w:p w:rsidRPr="00D87F29" w:rsidR="00892C65" w:rsidRDefault="00892C65" w14:paraId="2387D996" w14:textId="77777777">
    <w:pPr>
      <w:pStyle w:val="Stopka"/>
      <w:rPr>
        <w:rFonts w:ascii="Aptos" w:hAnsi="Apto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16C8" w:rsidP="00503DCD" w:rsidRDefault="00A016C8" w14:paraId="20510C79" w14:textId="77777777">
      <w:pPr>
        <w:spacing w:after="0" w:line="240" w:lineRule="auto"/>
      </w:pPr>
      <w:r>
        <w:separator/>
      </w:r>
    </w:p>
  </w:footnote>
  <w:footnote w:type="continuationSeparator" w:id="0">
    <w:p w:rsidR="00A016C8" w:rsidP="00503DCD" w:rsidRDefault="00A016C8" w14:paraId="31FA462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55ED3" w:rsidP="00355ED3" w:rsidRDefault="00355ED3" w14:paraId="54AFAAFD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1"/>
    <w:bookmarkStart w:name="_Hlk202180079" w:id="2"/>
    <w:bookmarkStart w:name="_Hlk202180734" w:id="3"/>
    <w:bookmarkStart w:name="_Hlk202180735" w:id="4"/>
    <w:bookmarkStart w:name="_Hlk202181590" w:id="5"/>
    <w:bookmarkStart w:name="_Hlk202181591" w:id="6"/>
    <w:bookmarkStart w:name="_Hlk202181752" w:id="7"/>
    <w:bookmarkStart w:name="_Hlk202181753" w:id="8"/>
    <w:bookmarkStart w:name="_Hlk202181765" w:id="9"/>
    <w:bookmarkStart w:name="_Hlk202181766" w:id="10"/>
  </w:p>
  <w:p w:rsidR="00355ED3" w:rsidP="00355ED3" w:rsidRDefault="00355ED3" w14:paraId="723F8CB7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21E4DB15" wp14:editId="63B567A7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1566642" wp14:editId="2A9DBDBB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:rsidRPr="00355ED3" w:rsidR="00503DCD" w:rsidP="00355ED3" w:rsidRDefault="00503DCD" w14:paraId="120402DC" w14:textId="1ADE1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9">
    <w:nsid w:val="3f2e52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44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18">
    <w:nsid w:val="4314dd6b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7">
    <w:nsid w:val="1952ecb3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6">
    <w:nsid w:val="7c83b2a4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5">
    <w:nsid w:val="7a5a7fd2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80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52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324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96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68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40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612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xmlns:w="http://schemas.openxmlformats.org/wordprocessingml/2006/main" w:abstractNumId="14">
    <w:nsid w:val="2fd52db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3">
    <w:nsid w:val="46f03816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2">
    <w:nsid w:val="4bee5398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7a59b3d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0">
    <w:nsid w:val="184836ef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72597F1D"/>
    <w:multiLevelType w:val="hybridMultilevel"/>
    <w:tmpl w:val="9CA6F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" w16cid:durableId="2112120686">
    <w:abstractNumId w:val="8"/>
  </w:num>
  <w:num w:numId="2" w16cid:durableId="1820070899">
    <w:abstractNumId w:val="6"/>
  </w:num>
  <w:num w:numId="3" w16cid:durableId="437024531">
    <w:abstractNumId w:val="5"/>
  </w:num>
  <w:num w:numId="4" w16cid:durableId="1823498112">
    <w:abstractNumId w:val="4"/>
  </w:num>
  <w:num w:numId="5" w16cid:durableId="1520848758">
    <w:abstractNumId w:val="7"/>
  </w:num>
  <w:num w:numId="6" w16cid:durableId="599870593">
    <w:abstractNumId w:val="3"/>
  </w:num>
  <w:num w:numId="7" w16cid:durableId="729378809">
    <w:abstractNumId w:val="2"/>
  </w:num>
  <w:num w:numId="8" w16cid:durableId="1264339752">
    <w:abstractNumId w:val="1"/>
  </w:num>
  <w:num w:numId="9" w16cid:durableId="428309075">
    <w:abstractNumId w:val="0"/>
  </w:num>
  <w:num w:numId="10" w16cid:durableId="1360737426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4E8D"/>
    <w:rsid w:val="00026EDD"/>
    <w:rsid w:val="00034616"/>
    <w:rsid w:val="00034EA1"/>
    <w:rsid w:val="0006063C"/>
    <w:rsid w:val="0006184F"/>
    <w:rsid w:val="000655FB"/>
    <w:rsid w:val="0007090A"/>
    <w:rsid w:val="000E1EAF"/>
    <w:rsid w:val="00107DA9"/>
    <w:rsid w:val="0015074B"/>
    <w:rsid w:val="00155E72"/>
    <w:rsid w:val="001869D3"/>
    <w:rsid w:val="00186A23"/>
    <w:rsid w:val="001A315D"/>
    <w:rsid w:val="001A3D74"/>
    <w:rsid w:val="001B11DA"/>
    <w:rsid w:val="001D16BC"/>
    <w:rsid w:val="001D42D4"/>
    <w:rsid w:val="0029639D"/>
    <w:rsid w:val="002A4CCD"/>
    <w:rsid w:val="002E42D4"/>
    <w:rsid w:val="002F26E4"/>
    <w:rsid w:val="00326F90"/>
    <w:rsid w:val="00355ED3"/>
    <w:rsid w:val="003735DE"/>
    <w:rsid w:val="003D5030"/>
    <w:rsid w:val="003F4D4B"/>
    <w:rsid w:val="00405158"/>
    <w:rsid w:val="004859D5"/>
    <w:rsid w:val="004E6E80"/>
    <w:rsid w:val="004F1526"/>
    <w:rsid w:val="00503DCD"/>
    <w:rsid w:val="005D57B5"/>
    <w:rsid w:val="00644F71"/>
    <w:rsid w:val="00667AFD"/>
    <w:rsid w:val="00681276"/>
    <w:rsid w:val="00690EC6"/>
    <w:rsid w:val="006C66AD"/>
    <w:rsid w:val="007563AF"/>
    <w:rsid w:val="0079204B"/>
    <w:rsid w:val="00806F1E"/>
    <w:rsid w:val="008533C3"/>
    <w:rsid w:val="008562F6"/>
    <w:rsid w:val="00890FC6"/>
    <w:rsid w:val="00892C65"/>
    <w:rsid w:val="008B3180"/>
    <w:rsid w:val="00902873"/>
    <w:rsid w:val="009116EA"/>
    <w:rsid w:val="00926222"/>
    <w:rsid w:val="00955022"/>
    <w:rsid w:val="0096354F"/>
    <w:rsid w:val="00983FEF"/>
    <w:rsid w:val="009B589D"/>
    <w:rsid w:val="00A016C8"/>
    <w:rsid w:val="00A20761"/>
    <w:rsid w:val="00A2586F"/>
    <w:rsid w:val="00A56BBE"/>
    <w:rsid w:val="00AA1D8D"/>
    <w:rsid w:val="00B0023E"/>
    <w:rsid w:val="00B47730"/>
    <w:rsid w:val="00B9483F"/>
    <w:rsid w:val="00C15C95"/>
    <w:rsid w:val="00C21A8E"/>
    <w:rsid w:val="00C83842"/>
    <w:rsid w:val="00CB0664"/>
    <w:rsid w:val="00D654F0"/>
    <w:rsid w:val="00D87F29"/>
    <w:rsid w:val="00DF4E6C"/>
    <w:rsid w:val="00E55A91"/>
    <w:rsid w:val="00E83E7D"/>
    <w:rsid w:val="00EB5AC5"/>
    <w:rsid w:val="00F53311"/>
    <w:rsid w:val="00F66D4F"/>
    <w:rsid w:val="00F8447F"/>
    <w:rsid w:val="00FA2E40"/>
    <w:rsid w:val="00FA67B1"/>
    <w:rsid w:val="00FC693F"/>
    <w:rsid w:val="00FD1056"/>
    <w:rsid w:val="00FE44F5"/>
    <w:rsid w:val="02F3DF07"/>
    <w:rsid w:val="0350BCA2"/>
    <w:rsid w:val="03C06DC0"/>
    <w:rsid w:val="054506AA"/>
    <w:rsid w:val="05B992B2"/>
    <w:rsid w:val="061DE83D"/>
    <w:rsid w:val="07B30917"/>
    <w:rsid w:val="07B30917"/>
    <w:rsid w:val="07FC6927"/>
    <w:rsid w:val="0C6C7AFA"/>
    <w:rsid w:val="0ED342F7"/>
    <w:rsid w:val="0EF20233"/>
    <w:rsid w:val="0F93C9C2"/>
    <w:rsid w:val="0F9F8AB7"/>
    <w:rsid w:val="119A743E"/>
    <w:rsid w:val="12A555F1"/>
    <w:rsid w:val="14B84B44"/>
    <w:rsid w:val="1B0EBE16"/>
    <w:rsid w:val="1C12A7AC"/>
    <w:rsid w:val="1D04740D"/>
    <w:rsid w:val="1E996032"/>
    <w:rsid w:val="1F298B58"/>
    <w:rsid w:val="1F8FBD4F"/>
    <w:rsid w:val="2125CBE2"/>
    <w:rsid w:val="21F781C3"/>
    <w:rsid w:val="2273E03E"/>
    <w:rsid w:val="260A84EE"/>
    <w:rsid w:val="27782B23"/>
    <w:rsid w:val="27B0B065"/>
    <w:rsid w:val="28F0CBDB"/>
    <w:rsid w:val="292169E7"/>
    <w:rsid w:val="2A16D913"/>
    <w:rsid w:val="2A4E1D19"/>
    <w:rsid w:val="2BD1E108"/>
    <w:rsid w:val="2C287DF0"/>
    <w:rsid w:val="2FB34BF8"/>
    <w:rsid w:val="303D163C"/>
    <w:rsid w:val="309CE520"/>
    <w:rsid w:val="32C371B1"/>
    <w:rsid w:val="33858035"/>
    <w:rsid w:val="34847788"/>
    <w:rsid w:val="34AC6CFF"/>
    <w:rsid w:val="34D94D04"/>
    <w:rsid w:val="34D94D04"/>
    <w:rsid w:val="363285DD"/>
    <w:rsid w:val="36795AD9"/>
    <w:rsid w:val="3737FE15"/>
    <w:rsid w:val="374BF928"/>
    <w:rsid w:val="37951783"/>
    <w:rsid w:val="386FEBF6"/>
    <w:rsid w:val="38D84FA8"/>
    <w:rsid w:val="39AD1FB6"/>
    <w:rsid w:val="39C0ACBC"/>
    <w:rsid w:val="3A45E5C7"/>
    <w:rsid w:val="3CD3C813"/>
    <w:rsid w:val="3D541BA9"/>
    <w:rsid w:val="3D8E6342"/>
    <w:rsid w:val="3ECE31C4"/>
    <w:rsid w:val="3FBB96DC"/>
    <w:rsid w:val="3FBF6E14"/>
    <w:rsid w:val="3FE44C73"/>
    <w:rsid w:val="4190E0F9"/>
    <w:rsid w:val="42422EC4"/>
    <w:rsid w:val="42D11BAE"/>
    <w:rsid w:val="43A43AF2"/>
    <w:rsid w:val="43AB5A01"/>
    <w:rsid w:val="44B656A6"/>
    <w:rsid w:val="44B656A6"/>
    <w:rsid w:val="44BE9239"/>
    <w:rsid w:val="450DC115"/>
    <w:rsid w:val="45108159"/>
    <w:rsid w:val="46D9B364"/>
    <w:rsid w:val="471F35FB"/>
    <w:rsid w:val="4776BCC6"/>
    <w:rsid w:val="497328FD"/>
    <w:rsid w:val="49CF1276"/>
    <w:rsid w:val="4AF0FDA6"/>
    <w:rsid w:val="4B5BF9F9"/>
    <w:rsid w:val="4B5BF9F9"/>
    <w:rsid w:val="4B991F42"/>
    <w:rsid w:val="4C3E78BB"/>
    <w:rsid w:val="4C3E78BB"/>
    <w:rsid w:val="4C41F5E3"/>
    <w:rsid w:val="4D367542"/>
    <w:rsid w:val="4FFE1759"/>
    <w:rsid w:val="500A15F3"/>
    <w:rsid w:val="505AAC86"/>
    <w:rsid w:val="51BF543A"/>
    <w:rsid w:val="5281D7B9"/>
    <w:rsid w:val="53ED4886"/>
    <w:rsid w:val="5434A5C4"/>
    <w:rsid w:val="54EB433E"/>
    <w:rsid w:val="552AEE61"/>
    <w:rsid w:val="55D13F4E"/>
    <w:rsid w:val="571B4055"/>
    <w:rsid w:val="583C8C4B"/>
    <w:rsid w:val="588D1682"/>
    <w:rsid w:val="58CAE67B"/>
    <w:rsid w:val="59375DB1"/>
    <w:rsid w:val="59A7C2B9"/>
    <w:rsid w:val="5A6969A7"/>
    <w:rsid w:val="5AD17003"/>
    <w:rsid w:val="5B6886CD"/>
    <w:rsid w:val="5DF7E0C5"/>
    <w:rsid w:val="6023E0C5"/>
    <w:rsid w:val="6261D7FC"/>
    <w:rsid w:val="637C82F5"/>
    <w:rsid w:val="6389CBC0"/>
    <w:rsid w:val="63B26065"/>
    <w:rsid w:val="644A33DE"/>
    <w:rsid w:val="644D9BB0"/>
    <w:rsid w:val="65FE882B"/>
    <w:rsid w:val="663BFEB5"/>
    <w:rsid w:val="66923617"/>
    <w:rsid w:val="67217BB0"/>
    <w:rsid w:val="67327977"/>
    <w:rsid w:val="67A197F7"/>
    <w:rsid w:val="6A41B745"/>
    <w:rsid w:val="6C6475F4"/>
    <w:rsid w:val="6C6475F4"/>
    <w:rsid w:val="6CAD2053"/>
    <w:rsid w:val="6E02BADB"/>
    <w:rsid w:val="6E4E5EA1"/>
    <w:rsid w:val="6EBFB423"/>
    <w:rsid w:val="6F8A01B2"/>
    <w:rsid w:val="6FEA8CC3"/>
    <w:rsid w:val="70C5AC4D"/>
    <w:rsid w:val="747591FE"/>
    <w:rsid w:val="76295B7F"/>
    <w:rsid w:val="774EB541"/>
    <w:rsid w:val="77798FA6"/>
    <w:rsid w:val="7870356B"/>
    <w:rsid w:val="78E71763"/>
    <w:rsid w:val="79DB93F4"/>
    <w:rsid w:val="7A0F7BEB"/>
    <w:rsid w:val="7BEFA76C"/>
    <w:rsid w:val="7CC66A9E"/>
    <w:rsid w:val="7D35714E"/>
    <w:rsid w:val="7E0C2433"/>
    <w:rsid w:val="7E6BB20D"/>
    <w:rsid w:val="7EAA52E6"/>
    <w:rsid w:val="7FC3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CC79299B-B0F3-49D0-A39E-BFF5EA6307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styleId="Nagwek1Znak" w:customStyle="1">
    <w:name w:val="Nagłówek 1 Znak"/>
    <w:basedOn w:val="Domylnaczcionkaakapitu"/>
    <w:link w:val="Nagwek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ytuZnak" w:customStyle="1">
    <w:name w:val="Tytuł Znak"/>
    <w:basedOn w:val="Domylnaczcionkaakapitu"/>
    <w:link w:val="Tytu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PodtytuZnak" w:customStyle="1">
    <w:name w:val="Podtytuł Znak"/>
    <w:basedOn w:val="Domylnaczcionkaakapitu"/>
    <w:link w:val="Podtytu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kstmakraZnak" w:customStyle="1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styleId="CytatZnak" w:customStyle="1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4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83842"/>
    <w:rPr>
      <w:b/>
      <w:bCs/>
      <w:sz w:val="20"/>
      <w:szCs w:val="20"/>
      <w:lang w:val="pl-PL"/>
    </w:rPr>
  </w:style>
  <w:style w:type="character" w:styleId="Teksttreci2" w:customStyle="1">
    <w:name w:val="Tekst treści (2)_"/>
    <w:link w:val="Teksttreci20"/>
    <w:uiPriority w:val="99"/>
    <w:rsid w:val="00355ED3"/>
    <w:rPr>
      <w:b/>
      <w:bCs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355ED3"/>
    <w:pPr>
      <w:widowControl w:val="0"/>
      <w:shd w:val="clear" w:color="auto" w:fill="FFFFFF"/>
      <w:spacing w:after="420" w:line="432" w:lineRule="exact"/>
      <w:jc w:val="center"/>
    </w:pPr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fc272d-1ec6-45a0-9b34-083ca4e06ec9">
      <Terms xmlns="http://schemas.microsoft.com/office/infopath/2007/PartnerControls"/>
    </lcf76f155ced4ddcb4097134ff3c332f>
    <TaxCatchAll xmlns="1159e9a3-f92d-47c3-8c67-c19c27f3e1f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750cb474ddfe14312d6de099d579838a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098d8179d4d7164fa243d697f46c19ae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995A-A17C-4B9F-AE55-E12ACCA6B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91183-D54B-4694-AF8E-1E6621250849}">
  <ds:schemaRefs>
    <ds:schemaRef ds:uri="http://schemas.microsoft.com/office/2006/metadata/properties"/>
    <ds:schemaRef ds:uri="http://schemas.microsoft.com/office/infopath/2007/PartnerControls"/>
    <ds:schemaRef ds:uri="47fc272d-1ec6-45a0-9b34-083ca4e06ec9"/>
    <ds:schemaRef ds:uri="1159e9a3-f92d-47c3-8c67-c19c27f3e1fa"/>
  </ds:schemaRefs>
</ds:datastoreItem>
</file>

<file path=customXml/itemProps4.xml><?xml version="1.0" encoding="utf-8"?>
<ds:datastoreItem xmlns:ds="http://schemas.openxmlformats.org/officeDocument/2006/customXml" ds:itemID="{4645C5AF-1C01-4F8B-B034-7FDA7EDBAD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/>
  <lastModifiedBy>Dorota Kwinta</lastModifiedBy>
  <revision>19</revision>
  <lastPrinted>2025-07-08T16:29:00.0000000Z</lastPrinted>
  <dcterms:created xsi:type="dcterms:W3CDTF">2013-12-23T23:15:00.0000000Z</dcterms:created>
  <dcterms:modified xsi:type="dcterms:W3CDTF">2026-02-26T13:36:21.4303427Z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